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PPTC 2020-21 Key Dates for Parents</w:t>
      </w:r>
    </w:p>
    <w:p>
      <w:pPr>
        <w:jc w:val="center"/>
      </w:pPr>
      <w:r>
        <w:t>Updated 2</w:t>
      </w:r>
      <w:r>
        <w:rPr>
          <w:vertAlign w:val="superscript"/>
        </w:rPr>
        <w:t>nd</w:t>
      </w:r>
      <w:r>
        <w:t xml:space="preserve"> September 2020</w:t>
      </w:r>
    </w:p>
    <w:p/>
    <w:tbl>
      <w:tblPr>
        <w:tblW w:w="11569" w:type="dxa"/>
        <w:tblInd w:w="-106" w:type="dxa"/>
        <w:tblLook w:val="0000" w:firstRow="0" w:lastRow="0" w:firstColumn="0" w:lastColumn="0" w:noHBand="0" w:noVBand="0"/>
      </w:tblPr>
      <w:tblGrid>
        <w:gridCol w:w="3100"/>
        <w:gridCol w:w="8469"/>
      </w:tblGrid>
      <w:tr>
        <w:trPr>
          <w:trHeight w:hRule="exact" w:val="801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u w:val="single"/>
              </w:rPr>
              <w:t xml:space="preserve">  </w:t>
            </w:r>
            <w:r>
              <w:rPr>
                <w:b/>
                <w:bCs/>
                <w:color w:val="FF0000"/>
                <w:u w:val="single"/>
              </w:rPr>
              <w:t>Friday 16</w:t>
            </w:r>
            <w:r>
              <w:rPr>
                <w:b/>
                <w:bCs/>
                <w:color w:val="FF0000"/>
                <w:u w:val="single"/>
                <w:vertAlign w:val="superscript"/>
              </w:rPr>
              <w:t>th</w:t>
            </w:r>
            <w:r>
              <w:rPr>
                <w:b/>
                <w:bCs/>
                <w:color w:val="FF0000"/>
                <w:u w:val="single"/>
              </w:rPr>
              <w:t xml:space="preserve">  October 2020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</w:pPr>
            <w:r>
              <w:t xml:space="preserve">Deadline (2.00 pm) for receipt of completed Registration Forms. </w:t>
            </w:r>
            <w:r>
              <w:rPr>
                <w:i/>
              </w:rPr>
              <w:t>(9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Oct 20)</w:t>
            </w:r>
          </w:p>
        </w:tc>
      </w:tr>
      <w:tr>
        <w:trPr>
          <w:trHeight w:hRule="exact" w:val="801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Saturday 30</w:t>
            </w:r>
            <w:r>
              <w:rPr>
                <w:b/>
                <w:bCs/>
                <w:color w:val="FF0000"/>
                <w:u w:val="single"/>
                <w:vertAlign w:val="superscript"/>
              </w:rPr>
              <w:t>th</w:t>
            </w:r>
            <w:r>
              <w:rPr>
                <w:b/>
                <w:bCs/>
                <w:color w:val="FF0000"/>
                <w:u w:val="single"/>
              </w:rPr>
              <w:t xml:space="preserve"> January 2021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Entrance Assessment. </w:t>
            </w:r>
            <w:r>
              <w:rPr>
                <w:i/>
                <w:sz w:val="24"/>
                <w:szCs w:val="24"/>
              </w:rPr>
              <w:t>(5</w:t>
            </w:r>
            <w:r>
              <w:rPr>
                <w:i/>
                <w:sz w:val="24"/>
                <w:szCs w:val="24"/>
                <w:vertAlign w:val="superscript"/>
              </w:rPr>
              <w:t>th</w:t>
            </w:r>
            <w:r>
              <w:rPr>
                <w:i/>
                <w:sz w:val="24"/>
                <w:szCs w:val="24"/>
              </w:rPr>
              <w:t xml:space="preserve"> Dec 20)</w:t>
            </w:r>
          </w:p>
        </w:tc>
      </w:tr>
      <w:tr>
        <w:trPr>
          <w:trHeight w:hRule="exact" w:val="801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Tuesday 2</w:t>
            </w:r>
            <w:r>
              <w:rPr>
                <w:b/>
                <w:bCs/>
                <w:color w:val="FF0000"/>
                <w:u w:val="single"/>
                <w:vertAlign w:val="superscript"/>
              </w:rPr>
              <w:t>nd</w:t>
            </w:r>
            <w:r>
              <w:rPr>
                <w:b/>
                <w:bCs/>
                <w:color w:val="FF0000"/>
                <w:u w:val="single"/>
              </w:rPr>
              <w:t xml:space="preserve"> February 2021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</w:pPr>
            <w:r>
              <w:t xml:space="preserve">Deadline (2.00 pm) for receipt of requests to take the Supplementary Entrance Assessment. </w:t>
            </w:r>
            <w:r>
              <w:rPr>
                <w:i/>
              </w:rPr>
              <w:t>(10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Dec 20)</w:t>
            </w:r>
          </w:p>
        </w:tc>
      </w:tr>
      <w:tr>
        <w:trPr>
          <w:trHeight w:hRule="exact" w:val="801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Saturday 6</w:t>
            </w:r>
            <w:r>
              <w:rPr>
                <w:b/>
                <w:bCs/>
                <w:color w:val="FF0000"/>
                <w:u w:val="single"/>
                <w:vertAlign w:val="superscript"/>
              </w:rPr>
              <w:t>th</w:t>
            </w:r>
            <w:r>
              <w:rPr>
                <w:b/>
                <w:bCs/>
                <w:color w:val="FF0000"/>
                <w:u w:val="single"/>
              </w:rPr>
              <w:t xml:space="preserve"> February 2021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</w:pPr>
            <w:r>
              <w:t xml:space="preserve">Supplementary Entrance Assessment. </w:t>
            </w:r>
            <w:r>
              <w:rPr>
                <w:i/>
              </w:rPr>
              <w:t>(19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Dec 20)</w:t>
            </w:r>
          </w:p>
        </w:tc>
      </w:tr>
      <w:tr>
        <w:trPr>
          <w:trHeight w:hRule="exact" w:val="801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Thursday 11</w:t>
            </w:r>
            <w:r>
              <w:rPr>
                <w:b/>
                <w:bCs/>
                <w:color w:val="FF0000"/>
                <w:u w:val="single"/>
                <w:vertAlign w:val="superscript"/>
              </w:rPr>
              <w:t>th</w:t>
            </w:r>
            <w:r>
              <w:rPr>
                <w:b/>
                <w:bCs/>
                <w:color w:val="FF0000"/>
                <w:u w:val="single"/>
              </w:rPr>
              <w:t xml:space="preserve"> February 2021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</w:pPr>
            <w:r>
              <w:t xml:space="preserve">Deadline (2.00 pm) for registering claims for Special Circumstances. </w:t>
            </w:r>
            <w:r>
              <w:rPr>
                <w:i/>
              </w:rPr>
              <w:t>(8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Jan 21)</w:t>
            </w:r>
          </w:p>
        </w:tc>
      </w:tr>
      <w:tr>
        <w:trPr>
          <w:trHeight w:hRule="exact" w:val="801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Friday 5</w:t>
            </w:r>
            <w:r>
              <w:rPr>
                <w:b/>
                <w:bCs/>
                <w:color w:val="FF0000"/>
                <w:u w:val="single"/>
                <w:vertAlign w:val="superscript"/>
              </w:rPr>
              <w:t>th</w:t>
            </w:r>
            <w:r>
              <w:rPr>
                <w:b/>
                <w:bCs/>
                <w:color w:val="FF0000"/>
                <w:u w:val="single"/>
              </w:rPr>
              <w:t xml:space="preserve"> March 2021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</w:pPr>
            <w:r>
              <w:t xml:space="preserve">Results of the Entrance Assessment posted (first class) to children’s homes. </w:t>
            </w:r>
            <w:r>
              <w:rPr>
                <w:i/>
              </w:rPr>
              <w:t>(29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Jan 21)</w:t>
            </w:r>
          </w:p>
        </w:tc>
      </w:tr>
      <w:tr>
        <w:trPr>
          <w:trHeight w:hRule="exact" w:val="4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Friday 12</w:t>
            </w:r>
            <w:r>
              <w:rPr>
                <w:b/>
                <w:bCs/>
                <w:color w:val="FF0000"/>
                <w:u w:val="single"/>
                <w:vertAlign w:val="superscript"/>
              </w:rPr>
              <w:t>th</w:t>
            </w:r>
            <w:r>
              <w:rPr>
                <w:b/>
                <w:bCs/>
                <w:color w:val="FF0000"/>
                <w:u w:val="single"/>
              </w:rPr>
              <w:t xml:space="preserve"> March 2021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</w:pPr>
            <w:r>
              <w:t xml:space="preserve">Deadline (2.00 pm) for receipt of Entrance Assessment re-mark requests. </w:t>
            </w:r>
            <w:r>
              <w:rPr>
                <w:i/>
              </w:rPr>
              <w:t>(12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Feb 21)</w: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</w:tr>
    </w:tbl>
    <w:p>
      <w:pPr>
        <w:spacing w:after="0" w:line="314" w:lineRule="auto"/>
        <w:ind w:left="414"/>
        <w:rPr>
          <w:i/>
          <w:sz w:val="18"/>
          <w:szCs w:val="18"/>
        </w:rPr>
      </w:pPr>
    </w:p>
    <w:p>
      <w:pPr>
        <w:spacing w:after="0" w:line="314" w:lineRule="auto"/>
        <w:ind w:left="414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Post Primary Transfer Consortium Ltd may alter any or all of the arrangements for the planning, conduct and marking of </w:t>
      </w:r>
    </w:p>
    <w:p>
      <w:pPr>
        <w:spacing w:after="0" w:line="314" w:lineRule="auto"/>
        <w:ind w:left="414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the Entrance Assessment and will, in that event, endeavour to inform parents / guardians of such in advance.</w:t>
      </w:r>
    </w:p>
    <w:sectPr>
      <w:pgSz w:w="11906" w:h="16838" w:code="9"/>
      <w:pgMar w:top="454" w:right="454" w:bottom="284" w:left="45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B1F"/>
    <w:multiLevelType w:val="hybridMultilevel"/>
    <w:tmpl w:val="35E2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A3010"/>
    <w:multiLevelType w:val="hybridMultilevel"/>
    <w:tmpl w:val="1750C1A0"/>
    <w:lvl w:ilvl="0" w:tplc="98463B94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8198A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462CC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C6076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4AC43C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48B070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68712C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E41560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EE448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48D0FB7-3043-44C9-A793-DE3615E3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character" w:styleId="IntenseEmphasis">
    <w:name w:val="Intense Emphasis"/>
    <w:uiPriority w:val="21"/>
    <w:qFormat/>
    <w:rPr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474FF59A</Template>
  <TotalTime>1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PRIMARY TRANSFER CONSORTIUM</vt:lpstr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PRIMARY TRANSFER CONSORTIUM</dc:title>
  <dc:subject/>
  <dc:creator>Bob Cummings</dc:creator>
  <cp:keywords/>
  <dc:description/>
  <cp:lastModifiedBy>A Allen</cp:lastModifiedBy>
  <cp:revision>2</cp:revision>
  <cp:lastPrinted>2020-05-27T09:43:00Z</cp:lastPrinted>
  <dcterms:created xsi:type="dcterms:W3CDTF">2020-09-03T08:12:00Z</dcterms:created>
  <dcterms:modified xsi:type="dcterms:W3CDTF">2020-09-03T08:12:00Z</dcterms:modified>
</cp:coreProperties>
</file>